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F2A97">
      <w:pPr>
        <w:rPr>
          <w:rFonts w:hint="eastAsia" w:eastAsia="仿宋_GB2312"/>
          <w:sz w:val="32"/>
        </w:rPr>
      </w:pPr>
    </w:p>
    <w:p w14:paraId="39BA1EBF">
      <w:pPr>
        <w:pStyle w:val="2"/>
        <w:ind w:firstLine="336"/>
      </w:pPr>
    </w:p>
    <w:p w14:paraId="325EA0E3">
      <w:pPr>
        <w:jc w:val="right"/>
        <w:rPr>
          <w:rFonts w:ascii="Times New Roman" w:hAnsi="Times New Roman" w:eastAsia="仿宋_GB2312"/>
          <w:sz w:val="32"/>
        </w:rPr>
      </w:pPr>
    </w:p>
    <w:p w14:paraId="6ABE1CB2">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2024</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val="en-US" w:eastAsia="zh-CN"/>
        </w:rPr>
        <w:t>15</w:t>
      </w:r>
      <w:r>
        <w:rPr>
          <w:rFonts w:ascii="Times New Roman" w:hAnsi="Times New Roman" w:eastAsia="方正仿宋简体"/>
          <w:kern w:val="0"/>
          <w:sz w:val="32"/>
          <w:szCs w:val="32"/>
        </w:rPr>
        <w:t>号</w:t>
      </w:r>
    </w:p>
    <w:p w14:paraId="4CB41E88">
      <w:pPr>
        <w:spacing w:line="500" w:lineRule="exact"/>
        <w:rPr>
          <w:rFonts w:ascii="Times New Roman" w:hAnsi="Times New Roman" w:eastAsia="仿宋_GB2312"/>
          <w:kern w:val="0"/>
          <w:sz w:val="32"/>
          <w:szCs w:val="32"/>
        </w:rPr>
      </w:pPr>
    </w:p>
    <w:p w14:paraId="5A547C31">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14:paraId="6A2488C6">
      <w:pPr>
        <w:spacing w:line="700" w:lineRule="exact"/>
        <w:jc w:val="center"/>
        <w:rPr>
          <w:rFonts w:ascii="Times New Roman" w:hAnsi="Times New Roman" w:eastAsia="方正仿宋_GBK"/>
          <w:kern w:val="0"/>
          <w:sz w:val="32"/>
          <w:szCs w:val="32"/>
        </w:rPr>
      </w:pPr>
      <w:r>
        <w:rPr>
          <w:rFonts w:ascii="Times New Roman" w:hAnsi="Times New Roman" w:eastAsia="方正小标宋简体"/>
          <w:kern w:val="0"/>
          <w:sz w:val="44"/>
          <w:szCs w:val="44"/>
        </w:rPr>
        <w:t>关于</w:t>
      </w:r>
      <w:r>
        <w:rPr>
          <w:rFonts w:hint="eastAsia" w:ascii="Times New Roman" w:hAnsi="Times New Roman" w:eastAsia="方正小标宋简体" w:cs="Times New Roman"/>
          <w:kern w:val="0"/>
          <w:sz w:val="44"/>
          <w:szCs w:val="44"/>
          <w:lang w:val="en-US" w:eastAsia="zh-CN"/>
        </w:rPr>
        <w:t>福建省沙县醉有才食品科技有限公司醉有才预制菜建设项目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14:paraId="38E76C36">
      <w:pPr>
        <w:widowControl/>
        <w:spacing w:line="600" w:lineRule="exact"/>
        <w:rPr>
          <w:rFonts w:ascii="Times New Roman" w:hAnsi="Times New Roman" w:eastAsia="方正仿宋简体"/>
          <w:kern w:val="0"/>
          <w:sz w:val="32"/>
          <w:szCs w:val="32"/>
        </w:rPr>
      </w:pPr>
    </w:p>
    <w:p w14:paraId="20979D9F">
      <w:pPr>
        <w:widowControl/>
        <w:spacing w:line="570" w:lineRule="exact"/>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福建省沙县醉有才食品科技有限公司</w:t>
      </w:r>
      <w:r>
        <w:rPr>
          <w:rFonts w:ascii="Times New Roman" w:hAnsi="Times New Roman" w:eastAsia="方正仿宋简体"/>
          <w:kern w:val="0"/>
          <w:sz w:val="32"/>
          <w:szCs w:val="32"/>
        </w:rPr>
        <w:t>：</w:t>
      </w:r>
    </w:p>
    <w:p w14:paraId="0FB6372E">
      <w:pPr>
        <w:widowControl/>
        <w:spacing w:line="570" w:lineRule="exact"/>
        <w:ind w:firstLine="630"/>
        <w:rPr>
          <w:rFonts w:ascii="Times New Roman" w:hAnsi="Times New Roman" w:eastAsia="方正仿宋简体"/>
          <w:kern w:val="0"/>
          <w:sz w:val="32"/>
          <w:szCs w:val="32"/>
        </w:rPr>
      </w:pPr>
      <w:r>
        <w:rPr>
          <w:rFonts w:hint="eastAsia" w:ascii="Times New Roman" w:hAnsi="Times New Roman" w:eastAsia="方正仿宋简体"/>
          <w:kern w:val="0"/>
          <w:sz w:val="32"/>
          <w:szCs w:val="32"/>
          <w:lang w:eastAsia="zh-CN"/>
        </w:rPr>
        <w:t>你公司</w:t>
      </w:r>
      <w:r>
        <w:rPr>
          <w:rFonts w:hint="eastAsia" w:ascii="Times New Roman" w:hAnsi="Times New Roman" w:eastAsia="方正仿宋简体"/>
          <w:kern w:val="0"/>
          <w:sz w:val="32"/>
          <w:szCs w:val="32"/>
        </w:rPr>
        <w:t>报送的</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eastAsia="zh-CN"/>
        </w:rPr>
        <w:t>福建省沙县醉有才食品科技有限公司醉有才预制菜建设项目</w:t>
      </w:r>
      <w:r>
        <w:rPr>
          <w:rFonts w:hint="eastAsia" w:ascii="Times New Roman" w:hAnsi="Times New Roman" w:eastAsia="方正仿宋简体"/>
          <w:kern w:val="0"/>
          <w:sz w:val="32"/>
          <w:szCs w:val="32"/>
        </w:rPr>
        <w:t>环境影响报告表</w:t>
      </w:r>
      <w:r>
        <w:rPr>
          <w:rFonts w:ascii="Times New Roman" w:hAnsi="Times New Roman" w:eastAsia="方正仿宋简体"/>
          <w:kern w:val="0"/>
          <w:sz w:val="32"/>
          <w:szCs w:val="32"/>
        </w:rPr>
        <w:t>》（以下简称“</w:t>
      </w:r>
      <w:r>
        <w:rPr>
          <w:rFonts w:hint="eastAsia" w:ascii="Times New Roman" w:hAnsi="Times New Roman" w:eastAsia="方正仿宋简体"/>
          <w:kern w:val="0"/>
          <w:sz w:val="32"/>
          <w:szCs w:val="32"/>
        </w:rPr>
        <w:t>报告表</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和申请审批的函收悉。我局于2024年</w:t>
      </w:r>
      <w:r>
        <w:rPr>
          <w:rFonts w:hint="eastAsia" w:ascii="Times New Roman" w:hAnsi="Times New Roman" w:eastAsia="方正仿宋简体"/>
          <w:kern w:val="0"/>
          <w:sz w:val="32"/>
          <w:szCs w:val="32"/>
          <w:lang w:val="en-US" w:eastAsia="zh-CN"/>
        </w:rPr>
        <w:t>8</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9</w:t>
      </w:r>
      <w:r>
        <w:rPr>
          <w:rFonts w:hint="eastAsia" w:ascii="Times New Roman" w:hAnsi="Times New Roman" w:eastAsia="方正仿宋简体"/>
          <w:kern w:val="0"/>
          <w:sz w:val="32"/>
          <w:szCs w:val="32"/>
        </w:rPr>
        <w:t>日受理该报告表的审批申请，在沙县区人民政府门户网站对受理情况进行公开，并将报告表全本公示；于2024年</w:t>
      </w:r>
      <w:r>
        <w:rPr>
          <w:rFonts w:hint="eastAsia" w:ascii="Times New Roman" w:hAnsi="Times New Roman" w:eastAsia="方正仿宋简体"/>
          <w:kern w:val="0"/>
          <w:sz w:val="32"/>
          <w:szCs w:val="32"/>
          <w:lang w:val="en-US" w:eastAsia="zh-CN"/>
        </w:rPr>
        <w:t>8</w:t>
      </w:r>
      <w:r>
        <w:rPr>
          <w:rFonts w:hint="eastAsia"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23</w:t>
      </w:r>
      <w:r>
        <w:rPr>
          <w:rFonts w:hint="eastAsia" w:ascii="Times New Roman" w:hAnsi="Times New Roman" w:eastAsia="方正仿宋简体"/>
          <w:kern w:val="0"/>
          <w:sz w:val="32"/>
          <w:szCs w:val="32"/>
        </w:rPr>
        <w:t>日在沙县区人民政府门户网站对报告表拟作出的审批意见进行公开；上述公示、公开期间，我局未收到关于本报告表的意见。经研究，对该项目环境影响报告表批复如下：</w:t>
      </w:r>
    </w:p>
    <w:p w14:paraId="42E2398F">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一、</w:t>
      </w:r>
      <w:r>
        <w:rPr>
          <w:rFonts w:hint="eastAsia" w:ascii="Times New Roman" w:hAnsi="Times New Roman" w:eastAsia="方正仿宋简体"/>
          <w:sz w:val="32"/>
          <w:szCs w:val="32"/>
        </w:rPr>
        <w:t>拟建项目选址于福建省三明市沙县区虬江街道沙县金古东区T地块，迁扩建后全厂年产2000吨冻鲜面生产线1条，年产2000吨面干（含方便面）生产线1条，年产1000吨速冻调制食品（含生制品、熟制品）生产线1条，年产1000吨（含原厂搬迁的350吨）复合调味料（含固态、液态、半液态）生产线1条</w:t>
      </w:r>
      <w:r>
        <w:rPr>
          <w:rFonts w:ascii="Times New Roman" w:hAnsi="Times New Roman" w:eastAsia="方正仿宋简体"/>
          <w:sz w:val="32"/>
          <w:szCs w:val="32"/>
        </w:rPr>
        <w:t>。根据</w:t>
      </w:r>
      <w:r>
        <w:rPr>
          <w:rFonts w:hint="eastAsia" w:ascii="Times New Roman" w:hAnsi="Times New Roman" w:eastAsia="方正仿宋简体"/>
          <w:sz w:val="32"/>
          <w:szCs w:val="32"/>
        </w:rPr>
        <w:t>报告表</w:t>
      </w:r>
      <w:r>
        <w:rPr>
          <w:rFonts w:ascii="Times New Roman" w:hAnsi="Times New Roman" w:eastAsia="方正仿宋简体"/>
          <w:sz w:val="32"/>
          <w:szCs w:val="32"/>
        </w:rPr>
        <w:t>评价结论，在全面落实</w:t>
      </w:r>
      <w:r>
        <w:rPr>
          <w:rFonts w:hint="eastAsia" w:ascii="Times New Roman" w:hAnsi="Times New Roman" w:eastAsia="方正仿宋简体"/>
          <w:sz w:val="32"/>
          <w:szCs w:val="32"/>
        </w:rPr>
        <w:t>报告表</w:t>
      </w:r>
      <w:r>
        <w:rPr>
          <w:rFonts w:ascii="Times New Roman" w:hAnsi="Times New Roman" w:eastAsia="方正仿宋简体"/>
          <w:sz w:val="32"/>
          <w:szCs w:val="32"/>
        </w:rPr>
        <w:t>提出的各项污染防治措施的前提下，该项目建设对环境的不利影响能够得到缓解和控制。因此，在</w:t>
      </w:r>
      <w:r>
        <w:rPr>
          <w:rFonts w:hint="eastAsia" w:ascii="Times New Roman" w:hAnsi="Times New Roman" w:eastAsia="方正仿宋简体"/>
          <w:sz w:val="32"/>
          <w:szCs w:val="32"/>
          <w:lang w:eastAsia="zh-CN"/>
        </w:rPr>
        <w:t>你公司</w:t>
      </w:r>
      <w:r>
        <w:rPr>
          <w:rFonts w:ascii="Times New Roman" w:hAnsi="Times New Roman" w:eastAsia="方正仿宋简体"/>
          <w:sz w:val="32"/>
          <w:szCs w:val="32"/>
        </w:rPr>
        <w:t>取得其它相关行政许可的前提下，我局从环境保护方面同意</w:t>
      </w:r>
      <w:r>
        <w:rPr>
          <w:rFonts w:hint="eastAsia" w:ascii="Times New Roman" w:hAnsi="Times New Roman" w:eastAsia="方正仿宋简体"/>
          <w:sz w:val="32"/>
          <w:szCs w:val="32"/>
        </w:rPr>
        <w:t>报告表中所列建设项目的性质、规模、地点、采用的生产工艺、环境保护对策措施。</w:t>
      </w:r>
    </w:p>
    <w:p w14:paraId="3498473D">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二、</w:t>
      </w:r>
      <w:r>
        <w:rPr>
          <w:rFonts w:hint="eastAsia" w:ascii="Times New Roman" w:hAnsi="Times New Roman" w:eastAsia="方正仿宋简体"/>
          <w:sz w:val="32"/>
          <w:szCs w:val="32"/>
        </w:rPr>
        <w:t>项目建设须符合</w:t>
      </w:r>
      <w:r>
        <w:rPr>
          <w:rFonts w:ascii="Times New Roman" w:hAnsi="Times New Roman" w:eastAsia="方正仿宋简体"/>
          <w:sz w:val="32"/>
          <w:szCs w:val="32"/>
        </w:rPr>
        <w:t>《三明市“三线一单”生态环境分区管控方案》</w:t>
      </w:r>
      <w:r>
        <w:rPr>
          <w:rFonts w:hint="eastAsia" w:ascii="Times New Roman" w:hAnsi="Times New Roman" w:eastAsia="方正仿宋简体"/>
          <w:sz w:val="32"/>
          <w:szCs w:val="32"/>
        </w:rPr>
        <w:t>、国家产业政策</w:t>
      </w:r>
      <w:r>
        <w:rPr>
          <w:rFonts w:hint="eastAsia" w:ascii="Times New Roman" w:hAnsi="Times New Roman" w:eastAsia="方正仿宋简体"/>
          <w:sz w:val="32"/>
          <w:szCs w:val="32"/>
          <w:lang w:eastAsia="zh-CN"/>
        </w:rPr>
        <w:t>和相关规划</w:t>
      </w:r>
      <w:r>
        <w:rPr>
          <w:rFonts w:hint="eastAsia" w:ascii="Times New Roman" w:hAnsi="Times New Roman" w:eastAsia="方正仿宋简体"/>
          <w:sz w:val="32"/>
          <w:szCs w:val="32"/>
        </w:rPr>
        <w:t>要求。</w:t>
      </w:r>
    </w:p>
    <w:p w14:paraId="5B15D981">
      <w:pPr>
        <w:spacing w:line="570" w:lineRule="exact"/>
        <w:ind w:firstLine="64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三、</w:t>
      </w:r>
      <w:r>
        <w:rPr>
          <w:rFonts w:hint="eastAsia" w:ascii="Times New Roman" w:hAnsi="Times New Roman" w:eastAsia="方正仿宋简体"/>
          <w:sz w:val="32"/>
          <w:szCs w:val="32"/>
        </w:rPr>
        <w:t>在项目工程设计、建设和环境管理中，</w:t>
      </w:r>
      <w:r>
        <w:rPr>
          <w:rFonts w:hint="eastAsia" w:ascii="Times New Roman" w:hAnsi="Times New Roman" w:eastAsia="方正仿宋简体"/>
          <w:sz w:val="32"/>
          <w:szCs w:val="32"/>
          <w:lang w:eastAsia="zh-CN"/>
        </w:rPr>
        <w:t>你公司</w:t>
      </w:r>
      <w:r>
        <w:rPr>
          <w:rFonts w:hint="eastAsia" w:ascii="Times New Roman" w:hAnsi="Times New Roman" w:eastAsia="方正仿宋简体"/>
          <w:sz w:val="32"/>
          <w:szCs w:val="32"/>
        </w:rPr>
        <w:t>必须严格落实报告表提出的各项环保要求，确保其污染物达标排放、符合总量控制要求和不得对周边环境产生影响，并着重做好以下工作：</w:t>
      </w:r>
    </w:p>
    <w:p w14:paraId="4EBFA2CC">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㈠加强施工期污染防治。施工期应做到</w:t>
      </w:r>
      <w:r>
        <w:rPr>
          <w:rFonts w:ascii="Times New Roman" w:hAnsi="Times New Roman" w:eastAsia="方正仿宋简体"/>
          <w:sz w:val="32"/>
          <w:szCs w:val="32"/>
        </w:rPr>
        <w:t>科学、合理施工，并按</w:t>
      </w:r>
      <w:r>
        <w:rPr>
          <w:rFonts w:hint="eastAsia" w:ascii="Times New Roman" w:hAnsi="Times New Roman" w:eastAsia="方正仿宋简体"/>
          <w:sz w:val="32"/>
          <w:szCs w:val="32"/>
        </w:rPr>
        <w:t>报告表</w:t>
      </w:r>
      <w:r>
        <w:rPr>
          <w:rFonts w:ascii="Times New Roman" w:hAnsi="Times New Roman" w:eastAsia="方正仿宋简体"/>
          <w:sz w:val="32"/>
          <w:szCs w:val="32"/>
        </w:rPr>
        <w:t>的要求采取措施，防止施工期粉尘、噪声、废水以及施工垃圾污染。</w:t>
      </w:r>
    </w:p>
    <w:p w14:paraId="208688EE">
      <w:pPr>
        <w:spacing w:line="570" w:lineRule="exact"/>
        <w:ind w:firstLine="640"/>
        <w:rPr>
          <w:rFonts w:ascii="Times New Roman" w:hAnsi="Times New Roman" w:eastAsia="方正仿宋简体"/>
          <w:sz w:val="32"/>
          <w:szCs w:val="32"/>
        </w:rPr>
      </w:pPr>
      <w:r>
        <w:rPr>
          <w:rFonts w:hint="eastAsia" w:ascii="Times New Roman" w:hAnsi="Times New Roman" w:eastAsia="方正仿宋简体"/>
          <w:sz w:val="32"/>
          <w:szCs w:val="32"/>
        </w:rPr>
        <w:t>㈡</w:t>
      </w:r>
      <w:r>
        <w:rPr>
          <w:rFonts w:ascii="Times New Roman" w:hAnsi="Times New Roman" w:eastAsia="方正仿宋简体"/>
          <w:sz w:val="32"/>
          <w:szCs w:val="32"/>
        </w:rPr>
        <w:t>加强</w:t>
      </w:r>
      <w:r>
        <w:rPr>
          <w:rFonts w:hint="eastAsia" w:ascii="Times New Roman" w:hAnsi="Times New Roman" w:eastAsia="方正仿宋简体"/>
          <w:sz w:val="32"/>
          <w:szCs w:val="32"/>
        </w:rPr>
        <w:t>水</w:t>
      </w:r>
      <w:r>
        <w:rPr>
          <w:rFonts w:ascii="Times New Roman" w:hAnsi="Times New Roman" w:eastAsia="方正仿宋简体"/>
          <w:sz w:val="32"/>
          <w:szCs w:val="32"/>
        </w:rPr>
        <w:t>污染防治</w:t>
      </w:r>
      <w:r>
        <w:rPr>
          <w:rFonts w:hint="eastAsia" w:ascii="Times New Roman" w:hAnsi="Times New Roman" w:eastAsia="方正仿宋简体"/>
          <w:sz w:val="32"/>
          <w:szCs w:val="32"/>
        </w:rPr>
        <w:t>。</w:t>
      </w:r>
      <w:r>
        <w:rPr>
          <w:rFonts w:hint="eastAsia" w:ascii="Times New Roman" w:hAnsi="Times New Roman" w:eastAsia="方正仿宋简体" w:cs="Times New Roman"/>
          <w:sz w:val="32"/>
          <w:szCs w:val="32"/>
        </w:rPr>
        <w:t>生产废水经隔油池预处理后进入地埋式成套一体化污水处理设备处理后</w:t>
      </w:r>
      <w:r>
        <w:rPr>
          <w:rFonts w:hint="eastAsia" w:ascii="Times New Roman" w:hAnsi="Times New Roman" w:eastAsia="方正仿宋简体" w:cs="Times New Roman"/>
          <w:sz w:val="32"/>
          <w:szCs w:val="32"/>
          <w:lang w:eastAsia="zh-CN"/>
        </w:rPr>
        <w:t>通过</w:t>
      </w:r>
      <w:r>
        <w:rPr>
          <w:rFonts w:hint="eastAsia" w:ascii="Times New Roman" w:hAnsi="Times New Roman" w:eastAsia="方正仿宋简体" w:cs="Times New Roman"/>
          <w:sz w:val="32"/>
          <w:szCs w:val="32"/>
        </w:rPr>
        <w:t>园区污水管网进入金古东区污水处理厂</w:t>
      </w:r>
      <w:r>
        <w:rPr>
          <w:rFonts w:hint="eastAsia" w:ascii="Times New Roman" w:hAnsi="Times New Roman" w:eastAsia="方正仿宋简体" w:cs="Times New Roman"/>
          <w:sz w:val="32"/>
          <w:szCs w:val="32"/>
          <w:lang w:eastAsia="zh-CN"/>
        </w:rPr>
        <w:t>处理；生活污水经化粪池处理后进入厂内地埋式污水处理站处理后通过园区污水管网进入沙县金古东区污水处理厂集中处理</w:t>
      </w:r>
      <w:r>
        <w:rPr>
          <w:rFonts w:hint="eastAsia" w:ascii="Times New Roman" w:hAnsi="Times New Roman" w:eastAsia="方正仿宋简体" w:cs="Times New Roman"/>
          <w:sz w:val="32"/>
          <w:szCs w:val="32"/>
        </w:rPr>
        <w:t>。</w:t>
      </w:r>
    </w:p>
    <w:p w14:paraId="2D32D243">
      <w:pPr>
        <w:spacing w:line="570" w:lineRule="exact"/>
        <w:ind w:firstLine="640" w:firstLineChars="200"/>
        <w:rPr>
          <w:rFonts w:ascii="Times New Roman" w:hAnsi="Times New Roman" w:eastAsia="方正仿宋简体"/>
          <w:sz w:val="32"/>
          <w:szCs w:val="32"/>
        </w:rPr>
      </w:pPr>
      <w:r>
        <w:rPr>
          <w:rFonts w:ascii="Times New Roman" w:hAnsi="Times New Roman" w:eastAsia="方正仿宋简体"/>
          <w:sz w:val="32"/>
          <w:szCs w:val="32"/>
        </w:rPr>
        <w:t>㈢</w:t>
      </w:r>
      <w:r>
        <w:rPr>
          <w:rFonts w:hint="eastAsia" w:ascii="Times New Roman" w:hAnsi="Times New Roman" w:eastAsia="方正仿宋简体"/>
          <w:sz w:val="32"/>
          <w:szCs w:val="32"/>
        </w:rPr>
        <w:t>加强大气污染防治。卤制废气、烟熏废气经集气罩收集后通过静电油烟净化器处理后经17m高的排气筒达标排放；炒制废气由集气罩收集后经静电油烟净化器通过17m高的排气筒达标排放；天然气蒸汽发生器废气经收集后通过18m高的排气筒排放</w:t>
      </w:r>
      <w:r>
        <w:rPr>
          <w:rFonts w:hint="eastAsia" w:ascii="Times New Roman" w:hAnsi="Times New Roman" w:eastAsia="方正仿宋简体"/>
          <w:sz w:val="32"/>
          <w:szCs w:val="32"/>
          <w:lang w:eastAsia="zh-CN"/>
        </w:rPr>
        <w:t>；</w:t>
      </w:r>
      <w:r>
        <w:rPr>
          <w:rFonts w:hint="eastAsia" w:ascii="Times New Roman" w:hAnsi="Times New Roman" w:eastAsia="方正仿宋简体" w:cs="Times New Roman"/>
          <w:sz w:val="32"/>
          <w:szCs w:val="32"/>
        </w:rPr>
        <w:t>本</w:t>
      </w:r>
      <w:r>
        <w:rPr>
          <w:rFonts w:hint="eastAsia" w:ascii="Times New Roman" w:hAnsi="Times New Roman" w:eastAsia="方正仿宋简体"/>
          <w:sz w:val="32"/>
          <w:szCs w:val="32"/>
        </w:rPr>
        <w:t>项目防护距离为50m，防护距离区域内不得有居民区、学校、医院等环境敏感目标。</w:t>
      </w:r>
    </w:p>
    <w:p w14:paraId="07575ED6">
      <w:pPr>
        <w:widowControl/>
        <w:spacing w:line="570" w:lineRule="exact"/>
        <w:ind w:firstLine="630"/>
        <w:rPr>
          <w:rFonts w:ascii="Times New Roman" w:hAnsi="Times New Roman" w:eastAsia="方正仿宋简体"/>
          <w:sz w:val="32"/>
          <w:szCs w:val="32"/>
        </w:rPr>
      </w:pPr>
      <w:r>
        <w:rPr>
          <w:rFonts w:ascii="Times New Roman" w:hAnsi="Times New Roman" w:eastAsia="方正仿宋简体"/>
          <w:sz w:val="32"/>
          <w:szCs w:val="32"/>
        </w:rPr>
        <w:t>㈣加强噪声污染防治。</w:t>
      </w:r>
      <w:r>
        <w:rPr>
          <w:rFonts w:hint="eastAsia" w:ascii="Times New Roman" w:hAnsi="Times New Roman" w:eastAsia="方正仿宋简体"/>
          <w:sz w:val="32"/>
          <w:szCs w:val="32"/>
        </w:rPr>
        <w:t>应优先选用低噪声设备，合理布局，加强设备的日常维护管理，确保厂界噪声达标。</w:t>
      </w:r>
    </w:p>
    <w:p w14:paraId="467D1622">
      <w:pPr>
        <w:widowControl/>
        <w:spacing w:line="570" w:lineRule="exact"/>
        <w:ind w:firstLine="630"/>
        <w:rPr>
          <w:rFonts w:hint="eastAsia" w:ascii="仿宋_GB2312" w:hAnsi="仿宋_GB2312" w:eastAsia="仿宋_GB2312" w:cs="仿宋_GB2312"/>
          <w:spacing w:val="-12"/>
          <w:kern w:val="32"/>
          <w:sz w:val="32"/>
          <w:szCs w:val="32"/>
        </w:rPr>
      </w:pPr>
      <w:r>
        <w:rPr>
          <w:rFonts w:hint="eastAsia" w:ascii="Times New Roman" w:hAnsi="Times New Roman" w:eastAsia="方正仿宋简体"/>
          <w:sz w:val="32"/>
          <w:szCs w:val="32"/>
        </w:rPr>
        <w:t>㈤</w:t>
      </w:r>
      <w:r>
        <w:rPr>
          <w:rFonts w:ascii="Times New Roman" w:hAnsi="Times New Roman" w:eastAsia="方正仿宋简体"/>
          <w:sz w:val="32"/>
          <w:szCs w:val="32"/>
        </w:rPr>
        <w:t>加强固体废物污染防</w:t>
      </w:r>
      <w:r>
        <w:rPr>
          <w:rFonts w:hint="eastAsia" w:ascii="Times New Roman" w:hAnsi="Times New Roman" w:eastAsia="方正仿宋简体"/>
          <w:sz w:val="32"/>
          <w:szCs w:val="32"/>
        </w:rPr>
        <w:t>治。生活垃圾由环卫部门统一清运；运营期产生的一般固体废物为废包装物、质检废金属、不合格品、废边角料、废油脂、隔油池废油脂、污水处理站污泥、废离子交换树脂，经分类收集后综合利用</w:t>
      </w:r>
      <w:r>
        <w:rPr>
          <w:rFonts w:ascii="Times New Roman" w:hAnsi="Times New Roman" w:eastAsia="方正仿宋简体"/>
          <w:sz w:val="32"/>
          <w:szCs w:val="32"/>
        </w:rPr>
        <w:t>。</w:t>
      </w:r>
    </w:p>
    <w:p w14:paraId="0572BFFA">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四、</w:t>
      </w:r>
      <w:r>
        <w:rPr>
          <w:rFonts w:ascii="Times New Roman" w:hAnsi="Times New Roman" w:eastAsia="方正仿宋简体"/>
          <w:sz w:val="32"/>
          <w:szCs w:val="32"/>
        </w:rPr>
        <w:t>项目建设应严格执行环境保护设施与主体工程同时设计、同时施工、同时投产使用的环境保护“三同时”制度</w:t>
      </w:r>
      <w:r>
        <w:rPr>
          <w:rFonts w:hint="eastAsia" w:ascii="Times New Roman" w:hAnsi="Times New Roman" w:eastAsia="方正仿宋简体"/>
          <w:sz w:val="32"/>
          <w:szCs w:val="32"/>
        </w:rPr>
        <w:t>，并做好与排污许可证申领的衔接。项目竣工后，按规定及时开展竣工环境保护验收</w:t>
      </w:r>
      <w:r>
        <w:rPr>
          <w:rFonts w:ascii="Times New Roman" w:hAnsi="Times New Roman" w:eastAsia="方正仿宋简体"/>
          <w:sz w:val="32"/>
          <w:szCs w:val="32"/>
        </w:rPr>
        <w:t>。项目运营期的环境现场监督管理工作由</w:t>
      </w:r>
      <w:r>
        <w:rPr>
          <w:rFonts w:hint="eastAsia" w:ascii="Times New Roman" w:hAnsi="Times New Roman" w:eastAsia="方正仿宋简体"/>
          <w:sz w:val="32"/>
          <w:szCs w:val="32"/>
        </w:rPr>
        <w:t>三明市沙县生态环境保护综合</w:t>
      </w:r>
      <w:r>
        <w:rPr>
          <w:rFonts w:ascii="Times New Roman" w:hAnsi="Times New Roman" w:eastAsia="方正仿宋简体"/>
          <w:sz w:val="32"/>
          <w:szCs w:val="32"/>
        </w:rPr>
        <w:t>执法大队具体负责。</w:t>
      </w:r>
    </w:p>
    <w:p w14:paraId="7A4692E2">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五、</w:t>
      </w:r>
      <w:r>
        <w:rPr>
          <w:rFonts w:ascii="Times New Roman" w:hAnsi="Times New Roman" w:eastAsia="方正仿宋简体"/>
          <w:sz w:val="32"/>
          <w:szCs w:val="32"/>
        </w:rPr>
        <w:t>在项目施工和运营过程中，应建立畅通的公众参与平台，满足公众合理的环境保护要求；按照国家相关法律、法规要求，做好环境信息公开，定期发布企业环境信息，主动接受社会监督。</w:t>
      </w:r>
    </w:p>
    <w:p w14:paraId="2B1D3DED">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六、</w:t>
      </w:r>
      <w:r>
        <w:rPr>
          <w:rFonts w:ascii="Times New Roman" w:hAnsi="Times New Roman" w:eastAsia="方正仿宋简体"/>
          <w:sz w:val="32"/>
          <w:szCs w:val="32"/>
        </w:rPr>
        <w:t>项目在环保申请过程中瞒报、假报行为是严重违法行为，</w:t>
      </w:r>
      <w:r>
        <w:rPr>
          <w:rFonts w:hint="eastAsia" w:ascii="Times New Roman" w:hAnsi="Times New Roman" w:eastAsia="方正仿宋简体"/>
          <w:sz w:val="32"/>
          <w:szCs w:val="32"/>
          <w:lang w:eastAsia="zh-CN"/>
        </w:rPr>
        <w:t>你公司</w:t>
      </w:r>
      <w:r>
        <w:rPr>
          <w:rFonts w:hint="eastAsia" w:ascii="Times New Roman" w:hAnsi="Times New Roman" w:eastAsia="方正仿宋简体"/>
          <w:sz w:val="32"/>
          <w:szCs w:val="32"/>
        </w:rPr>
        <w:t>须</w:t>
      </w:r>
      <w:r>
        <w:rPr>
          <w:rFonts w:ascii="Times New Roman" w:hAnsi="Times New Roman" w:eastAsia="方正仿宋简体"/>
          <w:sz w:val="32"/>
          <w:szCs w:val="32"/>
        </w:rPr>
        <w:t>承担由此引起的一切后果。</w:t>
      </w:r>
    </w:p>
    <w:p w14:paraId="1A2C06D9">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rPr>
        <w:t>七、</w:t>
      </w:r>
      <w:r>
        <w:rPr>
          <w:rFonts w:ascii="Times New Roman" w:hAnsi="Times New Roman" w:eastAsia="方正仿宋简体"/>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14:paraId="7EEC7C3C">
      <w:pPr>
        <w:pStyle w:val="2"/>
      </w:pPr>
    </w:p>
    <w:p w14:paraId="71A57C14">
      <w:pPr>
        <w:widowControl/>
        <w:spacing w:line="570" w:lineRule="exact"/>
        <w:ind w:firstLine="4640" w:firstLineChars="1450"/>
        <w:rPr>
          <w:rFonts w:ascii="Times New Roman" w:hAnsi="Times New Roman" w:eastAsia="方正仿宋简体"/>
          <w:kern w:val="0"/>
          <w:sz w:val="32"/>
          <w:szCs w:val="32"/>
        </w:rPr>
      </w:pPr>
      <w:r>
        <w:rPr>
          <w:rFonts w:ascii="Times New Roman" w:hAnsi="Times New Roman" w:eastAsia="方正仿宋简体"/>
          <w:kern w:val="0"/>
          <w:sz w:val="32"/>
          <w:szCs w:val="32"/>
        </w:rPr>
        <w:t>三明市生态环境局</w:t>
      </w:r>
    </w:p>
    <w:p w14:paraId="0311E6D9">
      <w:pPr>
        <w:widowControl/>
        <w:spacing w:line="570" w:lineRule="exact"/>
        <w:ind w:firstLine="4640" w:firstLineChars="145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2024</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lang w:val="en-US" w:eastAsia="zh-CN"/>
        </w:rPr>
        <w:t>8</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lang w:val="en-US" w:eastAsia="zh-CN"/>
        </w:rPr>
        <w:t>30</w:t>
      </w:r>
      <w:r>
        <w:rPr>
          <w:rFonts w:ascii="Times New Roman" w:hAnsi="Times New Roman" w:eastAsia="方正仿宋简体"/>
          <w:kern w:val="0"/>
          <w:sz w:val="32"/>
          <w:szCs w:val="32"/>
        </w:rPr>
        <w:t>日</w:t>
      </w:r>
    </w:p>
    <w:p w14:paraId="21AC3A72">
      <w:pPr>
        <w:spacing w:line="570" w:lineRule="exact"/>
        <w:rPr>
          <w:rFonts w:ascii="Times New Roman" w:hAnsi="Times New Roman" w:eastAsia="方正仿宋简体"/>
          <w:kern w:val="0"/>
          <w:sz w:val="32"/>
          <w:szCs w:val="32"/>
        </w:rPr>
      </w:pPr>
    </w:p>
    <w:p w14:paraId="2DBC2EB8">
      <w:pPr>
        <w:spacing w:line="570" w:lineRule="exact"/>
        <w:rPr>
          <w:rFonts w:ascii="Times New Roman" w:hAnsi="Times New Roman" w:eastAsia="方正仿宋简体"/>
          <w:kern w:val="0"/>
          <w:sz w:val="32"/>
          <w:szCs w:val="32"/>
        </w:rPr>
      </w:pPr>
    </w:p>
    <w:p w14:paraId="3A473BBC">
      <w:pPr>
        <w:spacing w:line="570" w:lineRule="exact"/>
        <w:rPr>
          <w:rFonts w:ascii="Times New Roman" w:hAnsi="Times New Roman" w:eastAsia="方正仿宋简体"/>
          <w:kern w:val="0"/>
          <w:sz w:val="32"/>
          <w:szCs w:val="32"/>
        </w:rPr>
      </w:pPr>
    </w:p>
    <w:p w14:paraId="00CFB285">
      <w:pPr>
        <w:spacing w:line="570" w:lineRule="exact"/>
        <w:rPr>
          <w:rFonts w:ascii="Times New Roman" w:hAnsi="Times New Roman" w:eastAsia="方正仿宋简体"/>
          <w:kern w:val="0"/>
          <w:sz w:val="32"/>
          <w:szCs w:val="32"/>
        </w:rPr>
      </w:pPr>
    </w:p>
    <w:p w14:paraId="683F6F60">
      <w:pPr>
        <w:spacing w:line="570" w:lineRule="exact"/>
        <w:rPr>
          <w:rFonts w:ascii="Times New Roman" w:hAnsi="Times New Roman" w:eastAsia="方正仿宋简体"/>
          <w:kern w:val="0"/>
          <w:sz w:val="32"/>
          <w:szCs w:val="32"/>
        </w:rPr>
      </w:pPr>
    </w:p>
    <w:p w14:paraId="6D061316">
      <w:pPr>
        <w:spacing w:line="570" w:lineRule="exact"/>
        <w:rPr>
          <w:rFonts w:ascii="Times New Roman" w:hAnsi="Times New Roman" w:eastAsia="方正仿宋简体"/>
          <w:kern w:val="0"/>
          <w:sz w:val="32"/>
          <w:szCs w:val="32"/>
        </w:rPr>
      </w:pPr>
    </w:p>
    <w:p w14:paraId="09196A8D">
      <w:pPr>
        <w:spacing w:line="570" w:lineRule="exact"/>
        <w:rPr>
          <w:rFonts w:ascii="Times New Roman" w:hAnsi="Times New Roman" w:eastAsia="方正仿宋简体"/>
          <w:kern w:val="0"/>
          <w:sz w:val="32"/>
          <w:szCs w:val="32"/>
        </w:rPr>
      </w:pPr>
    </w:p>
    <w:p w14:paraId="7EE60EEC">
      <w:pPr>
        <w:spacing w:line="570" w:lineRule="exact"/>
        <w:rPr>
          <w:rFonts w:ascii="Times New Roman" w:hAnsi="Times New Roman" w:eastAsia="方正仿宋简体"/>
          <w:kern w:val="0"/>
          <w:sz w:val="32"/>
          <w:szCs w:val="32"/>
        </w:rPr>
      </w:pPr>
    </w:p>
    <w:p w14:paraId="5FDC92E5">
      <w:pPr>
        <w:spacing w:line="570" w:lineRule="exact"/>
        <w:rPr>
          <w:rFonts w:ascii="Times New Roman" w:hAnsi="Times New Roman" w:eastAsia="方正仿宋简体"/>
          <w:kern w:val="0"/>
          <w:sz w:val="32"/>
          <w:szCs w:val="32"/>
        </w:rPr>
      </w:pPr>
    </w:p>
    <w:p w14:paraId="0F06C06E">
      <w:pPr>
        <w:spacing w:line="570" w:lineRule="exact"/>
        <w:rPr>
          <w:rFonts w:ascii="Times New Roman" w:hAnsi="Times New Roman" w:eastAsia="方正仿宋简体"/>
          <w:kern w:val="0"/>
          <w:sz w:val="32"/>
          <w:szCs w:val="32"/>
        </w:rPr>
      </w:pPr>
    </w:p>
    <w:p w14:paraId="10549259">
      <w:pPr>
        <w:spacing w:line="570" w:lineRule="exact"/>
        <w:rPr>
          <w:rFonts w:ascii="Times New Roman" w:hAnsi="Times New Roman" w:eastAsia="方正仿宋简体"/>
          <w:kern w:val="0"/>
          <w:sz w:val="32"/>
          <w:szCs w:val="32"/>
        </w:rPr>
      </w:pPr>
    </w:p>
    <w:p w14:paraId="033BCABD">
      <w:pPr>
        <w:spacing w:line="570" w:lineRule="exact"/>
        <w:rPr>
          <w:rFonts w:ascii="Times New Roman" w:hAnsi="Times New Roman" w:eastAsia="方正仿宋简体"/>
          <w:kern w:val="0"/>
          <w:sz w:val="32"/>
          <w:szCs w:val="32"/>
        </w:rPr>
      </w:pPr>
    </w:p>
    <w:p w14:paraId="49CF997B">
      <w:pPr>
        <w:spacing w:line="570" w:lineRule="exact"/>
        <w:rPr>
          <w:rFonts w:ascii="Times New Roman" w:hAnsi="Times New Roman" w:eastAsia="方正仿宋简体"/>
          <w:kern w:val="0"/>
          <w:sz w:val="32"/>
          <w:szCs w:val="32"/>
        </w:rPr>
      </w:pPr>
    </w:p>
    <w:p w14:paraId="24E33802">
      <w:pPr>
        <w:spacing w:line="570" w:lineRule="exact"/>
        <w:rPr>
          <w:rFonts w:ascii="Times New Roman" w:hAnsi="Times New Roman" w:eastAsia="方正仿宋简体"/>
          <w:kern w:val="0"/>
          <w:sz w:val="32"/>
          <w:szCs w:val="32"/>
        </w:rPr>
      </w:pPr>
    </w:p>
    <w:p w14:paraId="5A0CA38B">
      <w:pPr>
        <w:spacing w:line="570" w:lineRule="exact"/>
        <w:rPr>
          <w:rFonts w:ascii="Times New Roman" w:hAnsi="Times New Roman" w:eastAsia="方正仿宋简体"/>
          <w:kern w:val="0"/>
          <w:sz w:val="32"/>
          <w:szCs w:val="32"/>
        </w:rPr>
      </w:pPr>
    </w:p>
    <w:p w14:paraId="0DF057EB">
      <w:pPr>
        <w:spacing w:line="570" w:lineRule="exact"/>
        <w:rPr>
          <w:rFonts w:ascii="Times New Roman" w:hAnsi="Times New Roman" w:eastAsia="方正仿宋简体"/>
          <w:kern w:val="0"/>
          <w:sz w:val="32"/>
          <w:szCs w:val="32"/>
        </w:rPr>
      </w:pPr>
    </w:p>
    <w:p w14:paraId="49F9DC03">
      <w:pPr>
        <w:spacing w:line="570" w:lineRule="exact"/>
        <w:rPr>
          <w:rFonts w:ascii="Times New Roman" w:hAnsi="Times New Roman" w:eastAsia="方正仿宋简体"/>
          <w:kern w:val="0"/>
          <w:sz w:val="32"/>
          <w:szCs w:val="32"/>
        </w:rPr>
      </w:pPr>
    </w:p>
    <w:p w14:paraId="595340A6">
      <w:pPr>
        <w:spacing w:line="570" w:lineRule="exact"/>
        <w:rPr>
          <w:rFonts w:ascii="Times New Roman" w:hAnsi="Times New Roman" w:eastAsia="方正仿宋简体"/>
          <w:kern w:val="0"/>
          <w:sz w:val="32"/>
          <w:szCs w:val="32"/>
        </w:rPr>
      </w:pPr>
    </w:p>
    <w:p w14:paraId="7A487FEA">
      <w:pPr>
        <w:spacing w:line="570" w:lineRule="exact"/>
        <w:rPr>
          <w:rFonts w:ascii="Times New Roman" w:hAnsi="Times New Roman" w:eastAsia="方正仿宋简体"/>
          <w:kern w:val="0"/>
          <w:sz w:val="32"/>
          <w:szCs w:val="32"/>
        </w:rPr>
      </w:pPr>
    </w:p>
    <w:p w14:paraId="7CF6CB36">
      <w:pPr>
        <w:spacing w:line="570" w:lineRule="exact"/>
        <w:rPr>
          <w:rFonts w:ascii="Times New Roman" w:hAnsi="Times New Roman" w:eastAsia="方正仿宋简体"/>
          <w:kern w:val="0"/>
          <w:sz w:val="32"/>
          <w:szCs w:val="32"/>
        </w:rPr>
      </w:pPr>
    </w:p>
    <w:p w14:paraId="17526D15">
      <w:pPr>
        <w:spacing w:line="570" w:lineRule="exact"/>
      </w:pPr>
      <w:bookmarkStart w:id="0" w:name="_GoBack"/>
      <w:bookmarkEnd w:id="0"/>
      <w:r>
        <w:rPr>
          <w:rFonts w:ascii="Times New Roman" w:hAnsi="Times New Roman" w:eastAsia="方正仿宋简体"/>
          <w:kern w:val="0"/>
          <w:sz w:val="32"/>
          <w:szCs w:val="32"/>
        </w:rPr>
        <w:t>（此件主动公开）</w:t>
      </w:r>
    </w:p>
    <w:p w14:paraId="092E34DC">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o:preferrelative="t" coordsize="21600,21600">
            <v:path arrowok="t"/>
            <v:fill focussize="0,0"/>
            <v:stroke miterlimit="2"/>
            <v:imagedata o:title=""/>
            <o:lock v:ext="edit"/>
          </v:line>
        </w:pict>
      </w:r>
    </w:p>
    <w:p w14:paraId="2BD8DE49">
      <w:pPr>
        <w:widowControl/>
        <w:spacing w:line="360" w:lineRule="exact"/>
        <w:ind w:left="1121" w:leftChars="134" w:hanging="840" w:hangingChars="300"/>
        <w:rPr>
          <w:rFonts w:ascii="Times New Roman" w:hAnsi="Times New Roman" w:eastAsia="方正仿宋简体"/>
          <w:kern w:val="0"/>
          <w:sz w:val="28"/>
          <w:szCs w:val="28"/>
        </w:rPr>
      </w:pPr>
      <w:r>
        <w:rPr>
          <w:rFonts w:ascii="Times New Roman" w:hAnsi="Times New Roman" w:eastAsia="方正仿宋简体"/>
          <w:kern w:val="0"/>
          <w:sz w:val="28"/>
          <w:szCs w:val="28"/>
        </w:rPr>
        <w:t>抄送：</w:t>
      </w:r>
      <w:r>
        <w:rPr>
          <w:rFonts w:hint="eastAsia" w:ascii="Times New Roman" w:hAnsi="Times New Roman" w:eastAsia="方正仿宋简体"/>
          <w:kern w:val="0"/>
          <w:sz w:val="28"/>
          <w:szCs w:val="28"/>
          <w:lang w:eastAsia="zh-CN"/>
        </w:rPr>
        <w:t>三明高新技术产业开发区管理委员会</w:t>
      </w:r>
      <w:r>
        <w:rPr>
          <w:rFonts w:hint="eastAsia" w:ascii="Times New Roman" w:hAnsi="Times New Roman" w:eastAsia="方正仿宋简体"/>
          <w:kern w:val="0"/>
          <w:sz w:val="28"/>
          <w:szCs w:val="28"/>
        </w:rPr>
        <w:t>，区发改局、工信科技局、应急局，区消防大队，福建省思创环保科技有限</w:t>
      </w:r>
      <w:r>
        <w:rPr>
          <w:rFonts w:hint="eastAsia" w:ascii="Times New Roman" w:hAnsi="Times New Roman" w:eastAsia="方正仿宋简体"/>
          <w:kern w:val="0"/>
          <w:sz w:val="28"/>
          <w:szCs w:val="28"/>
          <w:lang w:eastAsia="zh-CN"/>
        </w:rPr>
        <w:t>公司</w:t>
      </w:r>
      <w:r>
        <w:rPr>
          <w:rFonts w:hint="eastAsia" w:ascii="Times New Roman" w:hAnsi="Times New Roman" w:eastAsia="方正仿宋简体"/>
          <w:kern w:val="0"/>
          <w:sz w:val="28"/>
          <w:szCs w:val="28"/>
        </w:rPr>
        <w:t>。</w:t>
      </w:r>
    </w:p>
    <w:p w14:paraId="3F6DE843">
      <w:pPr>
        <w:widowControl/>
        <w:spacing w:line="700" w:lineRule="exact"/>
        <w:ind w:firstLine="210" w:firstLineChars="100"/>
        <w:rPr>
          <w:rFonts w:ascii="Times New Roman" w:hAnsi="Times New Roman" w:eastAsia="方正仿宋简体"/>
          <w:kern w:val="0"/>
          <w:sz w:val="28"/>
          <w:szCs w:val="28"/>
        </w:rPr>
      </w:pPr>
      <w:r>
        <w:rPr>
          <w:rFonts w:ascii="Times New Roman" w:hAnsi="Times New Roman"/>
        </w:rPr>
        <w:pict>
          <v:line id="_x0000_s1027" o:spid="_x0000_s1027" o:spt="20" style="position:absolute;left:0pt;margin-left:0pt;margin-top:39.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rPr>
        <w:pict>
          <v:line id="_x0000_s1028" o:spid="_x0000_s1028" o:spt="20" style="position:absolute;left:0pt;margin-left:0pt;margin-top:7.4pt;height:0.05pt;width:441pt;z-index:251659264;mso-width-relative:page;mso-height-relative:page;" o:preferrelative="t" coordsize="21600,21600">
            <v:path arrowok="t"/>
            <v:fill focussize="0,0"/>
            <v:stroke miterlimit="2"/>
            <v:imagedata o:title=""/>
            <o:lock v:ext="edit"/>
          </v:line>
        </w:pict>
      </w:r>
      <w:r>
        <w:rPr>
          <w:rFonts w:ascii="Times New Roman" w:hAnsi="Times New Roman" w:eastAsia="方正仿宋简体"/>
          <w:kern w:val="0"/>
          <w:sz w:val="28"/>
          <w:szCs w:val="28"/>
        </w:rPr>
        <w:t xml:space="preserve">三明市生态环境局办公室             </w:t>
      </w:r>
      <w:r>
        <w:rPr>
          <w:rFonts w:hint="eastAsia" w:ascii="Times New Roman" w:hAnsi="Times New Roman" w:eastAsia="方正仿宋简体"/>
          <w:kern w:val="0"/>
          <w:sz w:val="28"/>
          <w:szCs w:val="28"/>
        </w:rPr>
        <w:t>2024</w:t>
      </w:r>
      <w:r>
        <w:rPr>
          <w:rFonts w:ascii="Times New Roman" w:hAnsi="Times New Roman" w:eastAsia="方正仿宋简体"/>
          <w:kern w:val="0"/>
          <w:sz w:val="28"/>
          <w:szCs w:val="28"/>
        </w:rPr>
        <w:t>年</w:t>
      </w:r>
      <w:r>
        <w:rPr>
          <w:rFonts w:hint="eastAsia" w:ascii="Times New Roman" w:hAnsi="Times New Roman" w:eastAsia="方正仿宋简体"/>
          <w:kern w:val="0"/>
          <w:sz w:val="28"/>
          <w:szCs w:val="28"/>
          <w:lang w:val="en-US" w:eastAsia="zh-CN"/>
        </w:rPr>
        <w:t>8</w:t>
      </w:r>
      <w:r>
        <w:rPr>
          <w:rFonts w:ascii="Times New Roman" w:hAnsi="Times New Roman" w:eastAsia="方正仿宋简体"/>
          <w:kern w:val="0"/>
          <w:sz w:val="28"/>
          <w:szCs w:val="28"/>
        </w:rPr>
        <w:t>月</w:t>
      </w:r>
      <w:r>
        <w:rPr>
          <w:rFonts w:hint="eastAsia" w:ascii="Times New Roman" w:hAnsi="Times New Roman" w:eastAsia="方正仿宋简体"/>
          <w:kern w:val="0"/>
          <w:sz w:val="28"/>
          <w:szCs w:val="28"/>
          <w:lang w:val="en-US" w:eastAsia="zh-CN"/>
        </w:rPr>
        <w:t>30</w:t>
      </w:r>
      <w:r>
        <w:rPr>
          <w:rFonts w:ascii="Times New Roman" w:hAnsi="Times New Roman" w:eastAsia="方正仿宋简体"/>
          <w:kern w:val="0"/>
          <w:sz w:val="28"/>
          <w:szCs w:val="28"/>
        </w:rPr>
        <w:t>日印发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53F4">
    <w:pPr>
      <w:pStyle w:val="11"/>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- 1 -</w:t>
    </w:r>
    <w:r>
      <w:rPr>
        <w:rStyle w:val="18"/>
        <w:rFonts w:ascii="方正仿宋简体" w:eastAsia="方正仿宋简体"/>
        <w:sz w:val="28"/>
        <w:szCs w:val="28"/>
      </w:rPr>
      <w:fldChar w:fldCharType="end"/>
    </w:r>
  </w:p>
  <w:p w14:paraId="04192F55">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F4F9F">
    <w:pPr>
      <w:pStyle w:val="11"/>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14:paraId="03BC554C">
    <w:pPr>
      <w:pStyle w:val="1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3AECC">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462D99"/>
    <w:rsid w:val="004D1365"/>
    <w:rsid w:val="005D54F0"/>
    <w:rsid w:val="006429FA"/>
    <w:rsid w:val="006462ED"/>
    <w:rsid w:val="00660C3A"/>
    <w:rsid w:val="00706573"/>
    <w:rsid w:val="00720C81"/>
    <w:rsid w:val="008E4AD4"/>
    <w:rsid w:val="00A95B51"/>
    <w:rsid w:val="00B1451C"/>
    <w:rsid w:val="00FD00AC"/>
    <w:rsid w:val="014B7296"/>
    <w:rsid w:val="02986AC6"/>
    <w:rsid w:val="04411BD7"/>
    <w:rsid w:val="07496CCE"/>
    <w:rsid w:val="09DB3168"/>
    <w:rsid w:val="0A203CA8"/>
    <w:rsid w:val="0D956115"/>
    <w:rsid w:val="0EF31CBC"/>
    <w:rsid w:val="10BC1D00"/>
    <w:rsid w:val="14A4387E"/>
    <w:rsid w:val="1A103837"/>
    <w:rsid w:val="1A580641"/>
    <w:rsid w:val="1AD634B2"/>
    <w:rsid w:val="1CE633A0"/>
    <w:rsid w:val="1CFD6A44"/>
    <w:rsid w:val="1F2604E0"/>
    <w:rsid w:val="1F8100F4"/>
    <w:rsid w:val="21091F11"/>
    <w:rsid w:val="237A6EBD"/>
    <w:rsid w:val="25DC74D4"/>
    <w:rsid w:val="2D051137"/>
    <w:rsid w:val="2FBE7814"/>
    <w:rsid w:val="33B9459B"/>
    <w:rsid w:val="34F34F5A"/>
    <w:rsid w:val="35002EE0"/>
    <w:rsid w:val="358B58CD"/>
    <w:rsid w:val="35BA3DFA"/>
    <w:rsid w:val="35EF65E1"/>
    <w:rsid w:val="398A6189"/>
    <w:rsid w:val="3D576952"/>
    <w:rsid w:val="3F6D6119"/>
    <w:rsid w:val="444C2E64"/>
    <w:rsid w:val="47FA3FC4"/>
    <w:rsid w:val="49AB5A2E"/>
    <w:rsid w:val="4BD66201"/>
    <w:rsid w:val="4CCF20E6"/>
    <w:rsid w:val="4FAE4DE6"/>
    <w:rsid w:val="50F70BD7"/>
    <w:rsid w:val="52FF52F8"/>
    <w:rsid w:val="54280B64"/>
    <w:rsid w:val="54FB75FB"/>
    <w:rsid w:val="571F3F93"/>
    <w:rsid w:val="5AAE77FB"/>
    <w:rsid w:val="5BC13296"/>
    <w:rsid w:val="5E0A37A4"/>
    <w:rsid w:val="6114089B"/>
    <w:rsid w:val="640229B5"/>
    <w:rsid w:val="6662787B"/>
    <w:rsid w:val="68E325CC"/>
    <w:rsid w:val="69421289"/>
    <w:rsid w:val="6AC9386F"/>
    <w:rsid w:val="6AF05195"/>
    <w:rsid w:val="6B9841AA"/>
    <w:rsid w:val="6E8E1310"/>
    <w:rsid w:val="6EA85649"/>
    <w:rsid w:val="703D33CF"/>
    <w:rsid w:val="73462428"/>
    <w:rsid w:val="7436549D"/>
    <w:rsid w:val="75070127"/>
    <w:rsid w:val="78F44C22"/>
    <w:rsid w:val="7DB03D50"/>
    <w:rsid w:val="7E1E24F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unhideWhenUsed/>
    <w:qFormat/>
    <w:uiPriority w:val="99"/>
    <w:pPr>
      <w:ind w:firstLine="420" w:firstLineChars="100"/>
    </w:pPr>
  </w:style>
  <w:style w:type="paragraph" w:styleId="3">
    <w:name w:val="Body Text"/>
    <w:basedOn w:val="1"/>
    <w:next w:val="4"/>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4">
    <w:name w:val="Note Heading"/>
    <w:basedOn w:val="1"/>
    <w:next w:val="1"/>
    <w:qFormat/>
    <w:uiPriority w:val="0"/>
    <w:pPr>
      <w:jc w:val="center"/>
    </w:pPr>
  </w:style>
  <w:style w:type="paragraph" w:styleId="6">
    <w:name w:val="annotation text"/>
    <w:basedOn w:val="1"/>
    <w:link w:val="31"/>
    <w:semiHidden/>
    <w:qFormat/>
    <w:uiPriority w:val="99"/>
    <w:pPr>
      <w:jc w:val="left"/>
    </w:pPr>
  </w:style>
  <w:style w:type="paragraph" w:styleId="7">
    <w:name w:val="Body Text Indent"/>
    <w:basedOn w:val="1"/>
    <w:qFormat/>
    <w:uiPriority w:val="0"/>
    <w:pPr>
      <w:snapToGrid w:val="0"/>
      <w:spacing w:line="560" w:lineRule="exact"/>
      <w:ind w:firstLine="600"/>
    </w:pPr>
    <w:rPr>
      <w:rFonts w:ascii="宋体" w:hAnsi="宋体"/>
      <w:color w:val="000000"/>
      <w:sz w:val="30"/>
    </w:rPr>
  </w:style>
  <w:style w:type="paragraph" w:styleId="8">
    <w:name w:val="Date"/>
    <w:basedOn w:val="1"/>
    <w:next w:val="1"/>
    <w:link w:val="35"/>
    <w:qFormat/>
    <w:uiPriority w:val="99"/>
    <w:pPr>
      <w:ind w:left="100" w:leftChars="2500"/>
    </w:pPr>
  </w:style>
  <w:style w:type="paragraph" w:styleId="9">
    <w:name w:val="Body Text Indent 2"/>
    <w:basedOn w:val="1"/>
    <w:link w:val="34"/>
    <w:qFormat/>
    <w:uiPriority w:val="99"/>
    <w:pPr>
      <w:spacing w:after="120" w:line="480" w:lineRule="auto"/>
      <w:ind w:left="420" w:leftChars="200"/>
    </w:pPr>
  </w:style>
  <w:style w:type="paragraph" w:styleId="10">
    <w:name w:val="Balloon Text"/>
    <w:basedOn w:val="1"/>
    <w:link w:val="33"/>
    <w:semiHidden/>
    <w:qFormat/>
    <w:uiPriority w:val="99"/>
    <w:rPr>
      <w:sz w:val="18"/>
      <w:szCs w:val="18"/>
    </w:rPr>
  </w:style>
  <w:style w:type="paragraph" w:styleId="11">
    <w:name w:val="footer"/>
    <w:basedOn w:val="1"/>
    <w:link w:val="30"/>
    <w:semiHidden/>
    <w:qFormat/>
    <w:uiPriority w:val="99"/>
    <w:pPr>
      <w:tabs>
        <w:tab w:val="center" w:pos="4153"/>
        <w:tab w:val="right" w:pos="8306"/>
      </w:tabs>
      <w:snapToGrid w:val="0"/>
      <w:jc w:val="left"/>
    </w:pPr>
    <w:rPr>
      <w:sz w:val="18"/>
      <w:szCs w:val="18"/>
    </w:rPr>
  </w:style>
  <w:style w:type="paragraph" w:styleId="12">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4">
    <w:name w:val="annotation subject"/>
    <w:basedOn w:val="6"/>
    <w:next w:val="6"/>
    <w:link w:val="32"/>
    <w:semiHidden/>
    <w:qFormat/>
    <w:uiPriority w:val="99"/>
    <w:rPr>
      <w:b/>
      <w:bCs/>
    </w:rPr>
  </w:style>
  <w:style w:type="paragraph" w:styleId="15">
    <w:name w:val="Body Text First Indent 2"/>
    <w:basedOn w:val="7"/>
    <w:next w:val="2"/>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autoRedefine/>
    <w:qFormat/>
    <w:locked/>
    <w:uiPriority w:val="0"/>
    <w:rPr>
      <w:i/>
    </w:rPr>
  </w:style>
  <w:style w:type="character" w:styleId="20">
    <w:name w:val="annotation reference"/>
    <w:basedOn w:val="17"/>
    <w:autoRedefine/>
    <w:semiHidden/>
    <w:qFormat/>
    <w:uiPriority w:val="99"/>
    <w:rPr>
      <w:rFonts w:cs="Times New Roman"/>
      <w:sz w:val="21"/>
      <w:szCs w:val="21"/>
    </w:rPr>
  </w:style>
  <w:style w:type="paragraph" w:customStyle="1" w:styleId="21">
    <w:name w:val="正文(首行缩进)"/>
    <w:basedOn w:val="1"/>
    <w:autoRedefine/>
    <w:qFormat/>
    <w:uiPriority w:val="0"/>
    <w:pPr>
      <w:adjustRightInd w:val="0"/>
      <w:snapToGrid w:val="0"/>
      <w:spacing w:line="360" w:lineRule="auto"/>
      <w:ind w:firstLine="200" w:firstLineChars="200"/>
    </w:pPr>
    <w:rPr>
      <w:snapToGrid w:val="0"/>
      <w:szCs w:val="24"/>
    </w:rPr>
  </w:style>
  <w:style w:type="paragraph" w:customStyle="1" w:styleId="22">
    <w:name w:val="_Style 2"/>
    <w:basedOn w:val="1"/>
    <w:autoRedefine/>
    <w:qFormat/>
    <w:uiPriority w:val="99"/>
    <w:pPr>
      <w:spacing w:line="360" w:lineRule="auto"/>
      <w:ind w:firstLine="200" w:firstLineChars="200"/>
    </w:pPr>
    <w:rPr>
      <w:rFonts w:ascii="Times New Roman" w:hAnsi="Times New Roman"/>
      <w:szCs w:val="24"/>
    </w:rPr>
  </w:style>
  <w:style w:type="paragraph" w:customStyle="1" w:styleId="23">
    <w:name w:val="列出段落1"/>
    <w:basedOn w:val="1"/>
    <w:autoRedefine/>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autoRedefine/>
    <w:qFormat/>
    <w:uiPriority w:val="0"/>
    <w:pPr>
      <w:spacing w:line="360" w:lineRule="auto"/>
      <w:ind w:firstLine="480" w:firstLineChars="200"/>
    </w:pPr>
    <w:rPr>
      <w:color w:val="000000"/>
      <w:sz w:val="24"/>
    </w:rPr>
  </w:style>
  <w:style w:type="paragraph" w:customStyle="1" w:styleId="26">
    <w:name w:val="0文本"/>
    <w:autoRedefine/>
    <w:qFormat/>
    <w:uiPriority w:val="0"/>
    <w:pPr>
      <w:tabs>
        <w:tab w:val="left" w:pos="4500"/>
      </w:tabs>
    </w:pPr>
    <w:rPr>
      <w:rFonts w:ascii="Times New Roman" w:hAnsi="Times New Roman" w:eastAsia="宋体" w:cs="Times New Roman"/>
      <w:lang w:val="en-US" w:eastAsia="zh-CN" w:bidi="ar-SA"/>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3"/>
    <w:semiHidden/>
    <w:qFormat/>
    <w:locked/>
    <w:uiPriority w:val="99"/>
    <w:rPr>
      <w:rFonts w:ascii="宋体" w:hAnsi="宋体" w:eastAsia="宋体" w:cs="宋体"/>
      <w:spacing w:val="48"/>
      <w:kern w:val="0"/>
      <w:sz w:val="24"/>
      <w:szCs w:val="24"/>
    </w:rPr>
  </w:style>
  <w:style w:type="character" w:customStyle="1" w:styleId="29">
    <w:name w:val="页眉 Char"/>
    <w:basedOn w:val="17"/>
    <w:link w:val="12"/>
    <w:semiHidden/>
    <w:qFormat/>
    <w:locked/>
    <w:uiPriority w:val="99"/>
    <w:rPr>
      <w:rFonts w:cs="Times New Roman"/>
      <w:kern w:val="2"/>
      <w:sz w:val="18"/>
      <w:szCs w:val="18"/>
    </w:rPr>
  </w:style>
  <w:style w:type="character" w:customStyle="1" w:styleId="30">
    <w:name w:val="页脚 Char"/>
    <w:basedOn w:val="17"/>
    <w:link w:val="11"/>
    <w:autoRedefine/>
    <w:semiHidden/>
    <w:qFormat/>
    <w:locked/>
    <w:uiPriority w:val="99"/>
    <w:rPr>
      <w:rFonts w:cs="Times New Roman"/>
      <w:kern w:val="2"/>
      <w:sz w:val="18"/>
      <w:szCs w:val="18"/>
    </w:rPr>
  </w:style>
  <w:style w:type="character" w:customStyle="1" w:styleId="31">
    <w:name w:val="批注文字 Char"/>
    <w:basedOn w:val="17"/>
    <w:link w:val="6"/>
    <w:autoRedefine/>
    <w:semiHidden/>
    <w:qFormat/>
    <w:locked/>
    <w:uiPriority w:val="99"/>
    <w:rPr>
      <w:rFonts w:cs="Times New Roman"/>
    </w:rPr>
  </w:style>
  <w:style w:type="character" w:customStyle="1" w:styleId="32">
    <w:name w:val="批注主题 Char"/>
    <w:basedOn w:val="31"/>
    <w:link w:val="14"/>
    <w:semiHidden/>
    <w:qFormat/>
    <w:locked/>
    <w:uiPriority w:val="99"/>
    <w:rPr>
      <w:b/>
      <w:bCs/>
    </w:rPr>
  </w:style>
  <w:style w:type="character" w:customStyle="1" w:styleId="33">
    <w:name w:val="批注框文本 Char"/>
    <w:basedOn w:val="17"/>
    <w:link w:val="10"/>
    <w:semiHidden/>
    <w:qFormat/>
    <w:locked/>
    <w:uiPriority w:val="99"/>
    <w:rPr>
      <w:rFonts w:cs="Times New Roman"/>
      <w:sz w:val="2"/>
    </w:rPr>
  </w:style>
  <w:style w:type="character" w:customStyle="1" w:styleId="34">
    <w:name w:val="正文文本缩进 2 Char"/>
    <w:basedOn w:val="17"/>
    <w:link w:val="9"/>
    <w:semiHidden/>
    <w:qFormat/>
    <w:locked/>
    <w:uiPriority w:val="99"/>
    <w:rPr>
      <w:rFonts w:cs="Times New Roman"/>
    </w:rPr>
  </w:style>
  <w:style w:type="character" w:customStyle="1" w:styleId="35">
    <w:name w:val="日期 Char"/>
    <w:basedOn w:val="17"/>
    <w:link w:val="8"/>
    <w:semiHidden/>
    <w:qFormat/>
    <w:locked/>
    <w:uiPriority w:val="99"/>
    <w:rPr>
      <w:rFonts w:cs="Times New Roman"/>
    </w:rPr>
  </w:style>
  <w:style w:type="character" w:customStyle="1" w:styleId="36">
    <w:name w:val="标题 1 Char"/>
    <w:basedOn w:val="17"/>
    <w:link w:val="5"/>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1591</Words>
  <Characters>1632</Characters>
  <Lines>11</Lines>
  <Paragraphs>3</Paragraphs>
  <TotalTime>2</TotalTime>
  <ScaleCrop>false</ScaleCrop>
  <LinksUpToDate>false</LinksUpToDate>
  <CharactersWithSpaces>1645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2019-06-04T00:11:00Z</dcterms:created>
  <dc:creator>meiyongjin</dc:creator>
  <cp:lastModifiedBy>泥巴</cp:lastModifiedBy>
  <cp:lastPrinted>2024-08-30T01:39:13Z</cp:lastPrinted>
  <dcterms:modified xsi:type="dcterms:W3CDTF">2024-08-30T01:40:23Z</dcterms:modified>
  <dc:title>沙环函〔2014〕18号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241D04FCA1F44FD98E8C60CA6F83ED87</vt:lpwstr>
  </property>
</Properties>
</file>